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一、学校消防安全检查清单及方法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621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2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清单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检查方法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制度建设</w:t>
            </w:r>
          </w:p>
        </w:tc>
        <w:tc>
          <w:tcPr>
            <w:tcW w:w="6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1、各级、各岗位消防安全责任制;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2、逐级签订消防安全责任书;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3、巡查、检查、用火、用电、易燃易爆物品、设施维护维修、重点部位、大型活动、宣传教育培训、应急演练、应急预案、控制室管理、消防档案、考核奖惩等管理和工作制度。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4、外来施工、驻校单位、校内各类商户及经营场所消防管理制度。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1、查看文件、文本;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2、随机提问各岗位人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员消防岗位责任及工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作情况;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3、实地检查外来施工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单位、驻校单位、校内各类商户及经营场所消防安全工作制度、消防管理情况。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6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消防管理</w:t>
            </w:r>
          </w:p>
        </w:tc>
        <w:tc>
          <w:tcPr>
            <w:tcW w:w="6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1、学校消防安全工作领导组织机构;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2、学校、中层班子研究、部署消防安全工作会议记录;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3、学校消防安全年度工作计划及消防工作年度经费预算;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4、日常消防安全工作机构，配备专职消防管理人员、义务消防队;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5、检查消防设施、设备、器材的使用与管理、消防基础设施的运转，组织检验、检测和维修情况记录;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6、巡查、检查记录，消防安全隐患台帐等档案;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7、消防控制室值班人员持证、业务知识、值班情况;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8、校内举办文艺、体育、招生就业咨询等大型活动消防安全保障情况;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9、隐患整改督办通知;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10、应急疏散演练情况。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1、查看相关文件、会议、部署记录、督导督办通知、演练记录档案;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2、各种工作记录资料台账;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3、询问。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6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重点部位</w:t>
            </w:r>
          </w:p>
        </w:tc>
        <w:tc>
          <w:tcPr>
            <w:tcW w:w="6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1、将学生公寓(宿舍)、食堂、教学楼、礼堂、图书馆、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实验室、易燃易爆危险品仓库、校内商户经营场所等单位列为消防安全重点部位，实行严格的消防安全管理。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2、重点部位责任制、责任人。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上述重点部位都应检查:用电、电线线路、电线缠绕暖气管及金属床体、电器使用、充电、限电设施、消防系统运转、烟感器闪灯、消防栓水泵水压水带接口水带腐蚀情况、灭火器年检、应急照明蓄电试验及位置是否正确、电磁门控制、防火门是否符合要求、疏散指示标志及位置、疏散门上锁、疏散通道杂物堵塞、疏散门数量及宽窄、窗户防护网是否可以应急疏散、宿舍吸烟痕迹等。食堂烹饪电器使用、燃气或液化气、燃油使用，有无泄露报警装置，液化气瓶位置、距离、与操作间隔离，灭火毯、灭火器数量及设置、烟道清理等。图书馆、实验室灭火器种类是否正确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1、查看重点单(部)位名册，责任人;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2、查看巡查、检查、整改台账;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3、实地检查;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4、询问。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6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消防设施</w:t>
            </w:r>
          </w:p>
        </w:tc>
        <w:tc>
          <w:tcPr>
            <w:tcW w:w="6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1、按照国家有关规定，建筑物内建设消防联动系统、配置消防设施和器材,设置消防安全疏散指示标志和应急照明设施;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2、保障疏散通道、安全出口、消防车道畅通;防火门符合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要求;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3、火灾报警控制器运转是否正常;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4、结合实际是否设置微型消防站。</w:t>
            </w:r>
          </w:p>
        </w:tc>
        <w:tc>
          <w:tcPr>
            <w:tcW w:w="24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1、实地检查、酌情试验，查看消防设施检测、维修记录或报告。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2、检查火灾报警控制器的相关记录;启动火灾报警控制器(联动型)查看联动情况。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6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日常检查</w:t>
            </w:r>
          </w:p>
        </w:tc>
        <w:tc>
          <w:tcPr>
            <w:tcW w:w="6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1、学校每季至少组织一次消防安全自查，校内各单位每月至少进行一次自查;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2、校内消防安全重点单位进行每日巡查;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3、自查和巡查均填写检查记录，并有相关人员签字存档。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查看记录资料。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6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隐患整改</w:t>
            </w:r>
          </w:p>
        </w:tc>
        <w:tc>
          <w:tcPr>
            <w:tcW w:w="6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1、对发现的火灾隐患建立台帐，提出整改方案，确定整改措施、限期整改，及时予以核查消除;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2、火灾隐患整改完毕，整改情况记录经主管领导签字确认后存档备查。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查看记录资料。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6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消防教育</w:t>
            </w:r>
          </w:p>
        </w:tc>
        <w:tc>
          <w:tcPr>
            <w:tcW w:w="6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1、学校将师生员工的消防安全教育纳入学校消防安全年度工作计划，每学年至少组织一次学生消防演练，对每届新生进行不低于4学时的消防安全教育,每学年至少举办一次消防安全专题讲座;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2、11.9消防安全教育日开展活动情况。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1、查看记录资料;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2、随机抽查询问学生。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6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消防培训</w:t>
            </w:r>
          </w:p>
        </w:tc>
        <w:tc>
          <w:tcPr>
            <w:tcW w:w="6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消防安全责任人、消防安全管理人、专职消防管理人员、消防控制室的值班人员、消防志愿者等接受消防安全培训情况。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1、培训记录、签到等资料。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2、相关人员消防培训证明、消防资格证。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二、学校食堂及食品安全检查清单及方法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698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清单</w:t>
            </w:r>
          </w:p>
        </w:tc>
        <w:tc>
          <w:tcPr>
            <w:tcW w:w="1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检查方法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食品安全制度管理</w:t>
            </w: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1、成立食品安全管理机构，配备专门管理人员;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2、制定学校食品安全管理规章制度、应急预案;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3、建立安全责任制;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4、超市、小卖部、独立经营的餐饮店加工出售食品安全监督管理制度、责任部门及责任人;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5、食堂、超市、小卖部对外经营准入制度;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6、引进的餐饮企业食品安全责任是否明确;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7、餐饮服务部门是否取得相应许可;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8、食品安全检查、隐患整改台账;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9、食品安全隐患整改督办通知书。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查看文件档案及安全检查资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食堂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及独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营小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餐饮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店的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管理</w:t>
            </w: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1、从业人员健康管理制度和健康档案;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2、从业人员健康证以及个人卫生情况;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3、开展食品安全知识和技能培训情况;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4、从业人员个人穿戴是否符合规定;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5、食材采购索证等相关规定;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6、主食、副食仓库食品存放、防鼠板、防鼠台、双人双锁、专人管理等管理规定;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7、食品留样是否符合规定;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、私拉乱接电线线路、用电负荷、食堂烹任电器使用、插座是否采用防水插座;燃气或液化气、燃油使用，有无燃气泄露报警装置，液化气瓶位置、距离、与操作间是否隔离，灭火毯、灭火器数量及设置，疏散通道、疏散门畅通，疏散指示灯、标识正确完好，操作间烟道是否及时清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9、操作间各种炊具、用气用电是否摆放混乱拥挤、存在安全隐患;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10、 食品操作生熟分开、餐具洗消等是否符合要求;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11、餐饮场所内外环境是否清洁、卫生状况。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1.查看资料、台账;2.现场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查验、查看用气、用油、用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电设备的安全检查记录;3.询问。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超市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小卖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部食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品安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全及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管理</w:t>
            </w:r>
          </w:p>
        </w:tc>
        <w:tc>
          <w:tcPr>
            <w:tcW w:w="69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1、出售食品是否合格，有无“三无食品”(无生产日期、无质量合格证、无厂家);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2、疏散通道、疏散门、指示标志、应急灯是否符合要求和完好;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3、灭火器数量、摆放、检验是否符合要求;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4、电线线路私拉乱接、缠绕金属管线、超负荷、烹饪电器等安全情况;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5、食品加工售卖是否符合要求，相关人员是否有健康证;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6、加工、售卖场所环境卫生情况;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7、是否建立承包人责任制及责任落实情况;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8、学校是否实地检查。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实地检验、问询。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学校道路交通安全检查清单及方法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5905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清单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检查方法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组织机构及制度</w:t>
            </w:r>
          </w:p>
        </w:tc>
        <w:tc>
          <w:tcPr>
            <w:tcW w:w="59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1、交通安全领导机构、职责;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2、交通安全管理机构;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3、交通安全管理规章制度;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4、校车安全管理制度、责任部门及责任人;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5、自行车、电动自行车、人力三轮车等非机动车管理制度;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6、校内及外来机动车管理制度。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查看资料。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交通设施及道路管理</w:t>
            </w:r>
          </w:p>
        </w:tc>
        <w:tc>
          <w:tcPr>
            <w:tcW w:w="59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1、根据本校实际设置信号灯、交通标志牌、隔离栏、标志线、机动车停车泊位、减速板、凸面镜、警示桶、升降横杆等交通设施;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2、施工单位在施工期间应当设置明显的告示牌和安全警示标志;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3、道路上的树木、电杆、电线或传媒线路、广告牌、标志牌等是否出现倾斜、折断或其它妨碍交通的情况;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4、校内道路_上随意泊车、堆放物品和其他妨碍交通安全通行的行为;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5、自行车、电动自行车、人力三轮车等非机动车有无乱停乱放现象;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6、电动车充电及设施管理是否规范，严禁电动车在公寓、办公楼、教学楼、图书馆等人员密集建筑随意充电、停放;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7、消防栓周边3米以内、消防通道上禁止停放车辆;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8、校内举行的大型群众性活动、大范围施工，采取的交通安全措施。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1.查看资料;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2.实地检查。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安全检查</w:t>
            </w:r>
          </w:p>
        </w:tc>
        <w:tc>
          <w:tcPr>
            <w:tcW w:w="5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是否开展校车安全检查、交通安全检查、违规处理等，有无台账。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查看资料。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学校治安防范检查清单及方法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749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清单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检查方法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度</w:t>
            </w:r>
          </w:p>
        </w:tc>
        <w:tc>
          <w:tcPr>
            <w:tcW w:w="5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1、结合《河北省学校治安安全工作标准》制定门卫、值班、治安巡逻巡查等管理制度;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2、处置各类治安事故和突发事件的预案;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3、与公安机关对接联系机制;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4、领导班子研究部署工作记录。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询问、查看资料。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人防物防技防</w:t>
            </w:r>
          </w:p>
        </w:tc>
        <w:tc>
          <w:tcPr>
            <w:tcW w:w="5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1、安保人员有无传染性疾病、精神病史和其他不能控制自己行为能力的疾病病史等情况;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2、安保人员品行良好、遵纪守法、无被刑事处罚、劳动教养、行政拘留等情况;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3、安保人员数量是否满足实际需要;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4、橡胶保安棍、强光手电筒、保安哨笛、自卫喷雾剂、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防割手套、钢叉、盾牌及其它基本安保器械数量是否满足实际需要;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5、安保器械应放置在学校警卫室，分类摆放，方便迅速取用，不得乱摆乱放或置于箱柜、床下、角落等不易取用的地方;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6、重点部位安装视频监控系统、红外线报警系统、周界报警系统情况;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7、视频监控平台是否符合标准、是否满足实际需要。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查看资料、现场检查。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日常防范</w:t>
            </w:r>
          </w:p>
        </w:tc>
        <w:tc>
          <w:tcPr>
            <w:tcW w:w="5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1、门卫保安检查询问进校车辆、人员情况，处置突发事件对策和能力情况;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2、值班、治安巡逻巡查情况;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3、结合实际情况设置必要的防撞设施情况;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4、学生公寓出入口、门禁设施，防盗、识别外来人员等情况;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5、对学生开展治安防范宣传教育情况;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6、学校或主管部门检查值班、巡逻、重点部位情况。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实地询问、检查,查看档案资料。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五、学校公寓安全检查清单及方法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5785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检查清单</w:t>
            </w:r>
          </w:p>
        </w:tc>
        <w:tc>
          <w:tcPr>
            <w:tcW w:w="32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制度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建设</w:t>
            </w:r>
          </w:p>
        </w:tc>
        <w:tc>
          <w:tcPr>
            <w:tcW w:w="5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1、落实省教育厅《高等学校学生住宿管理意见》要求制定的制度、规定;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2、设立或明确负责学校宿舍、公寓安全工作的机构，配备专职管理人员。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3、学生公寓主管部门、相关部门职责、制度;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4、宿舍管理员职责、值班员职责。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查看档案资料。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消防安全</w:t>
            </w:r>
          </w:p>
        </w:tc>
        <w:tc>
          <w:tcPr>
            <w:tcW w:w="5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1、公寓、宿舍建筑消防安全是否合格;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2、消防设施、烟感器、火灾报警器材运转是否正常、完好;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用电、电线线路、电线缠绕暖气管及金属床体、大功率电器、充电、限电设施、消防系统运转、感应器有无闪灯、消防栓水泵水压水带接口是否正常、水带是否腐蚀、灭火器年检、应急照明位置是否正确及能否正常蓄电、电磁门控制、防火门是否符合要求、疏散指示标志及位置是否正确、疏散门上锁、疏散通道杂物堵塞、疏散门数量及宽窄是否合适、窗户防护网是否可以应急疏散、有无吸烟痕迹、有无私自安装升电压设施等。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查看文件，实地检查。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治安安全</w:t>
            </w:r>
          </w:p>
        </w:tc>
        <w:tc>
          <w:tcPr>
            <w:tcW w:w="5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1、建立二十四小时值班、外来人员登记制度，台帐齐全;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2、未经批准不得在宿舍从事推销、经营活动;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3、不得擅自留宿非本宿舍人员，不得私自租、借、换床位;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4、严禁使用、存放管制刀具、易燃易爆有毒及放射性有害物品;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5、不得在宿舍饲养各种动物;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6、公寓地下、地.上楼层存在小超市、商店的要按规定执行严格的消防安全管理。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查看文件，实地检查。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公共区域</w:t>
            </w:r>
          </w:p>
        </w:tc>
        <w:tc>
          <w:tcPr>
            <w:tcW w:w="5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1、共享空间、公共区域和盥洗室、浴室、洗衣房、开水房等功能用房建立安全管理制度，管理责任落实到人;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2、不得随意堆放垃圾、杂物，保持整洁卫生美观;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3、进出通道畅通，引导标识清晰。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查看文件，实地检查。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六、学校实验室安全检查清单及方法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672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vertAlign w:val="baseline"/>
                <w:lang w:val="en-US" w:eastAsia="zh-CN"/>
              </w:rPr>
              <w:t>清单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vertAlign w:val="baseline"/>
                <w:lang w:val="en-US" w:eastAsia="zh-CN"/>
              </w:rPr>
              <w:t>检查方法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制度管理</w:t>
            </w:r>
          </w:p>
        </w:tc>
        <w:tc>
          <w:tcPr>
            <w:tcW w:w="6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1、实验室管理制度，并按规定上墙;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2、实验室操作规程，并按规定上墙;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3、实验室安全检查、隐患整改制度;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4、安全建设专项资金的使用情况;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5、实验用品购买、领用、回收登记规定;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6、易燃易爆有毒有害等危险化学品的采购、存放、领用、回收登记制度;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7、是否明确主管部门、岗位职责、责任人;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8、是否明确实验安全责任人及项目责任人;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9、是否对实验室人员进行消防、实验室安全教育、培训;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10、实验方案是否经过项目负责人及指导老师安全论证并签名。</w:t>
            </w:r>
          </w:p>
        </w:tc>
        <w:tc>
          <w:tcPr>
            <w:tcW w:w="2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询问、查看档案资料。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操作安全管理</w:t>
            </w:r>
          </w:p>
        </w:tc>
        <w:tc>
          <w:tcPr>
            <w:tcW w:w="6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实验室器皿、仪器是否符合国标及国标中安全相关标准。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2、实验人员需穿戴必要防护设备;实验室应配备相应的急救药品及设施;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3、特种设备应有特种设备使用合格证，操作人员要有特种设备操作证;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4、化学药品柜、气瓶柜的存放和使用要符合要求;气体管路是否符合规范;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5、实验中老师、实验员不得脱岗，进行危险实验时需有2人同时在场;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6、进入实验室是否了解潜在的安全隐患和应急方式，是否有安全防护措施;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7、禁止在实验室内吸烟、饮水、进食、住宿等，禁止放置与实验无关的物品;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8、实验产生的“三废”是否按规定存放、处理;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9、实验结束后离开实验室，应关闭水、电、气、门窗等;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10、仪器设备不得开机过夜，如确有需要，必须采取必要的预防措施;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11、空调、饮水机等无需要不得开机过夜;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12、 发现安全隐患或发生实验室事故，应及时采取措施，并报告实验室负责人。</w:t>
            </w:r>
          </w:p>
        </w:tc>
        <w:tc>
          <w:tcPr>
            <w:tcW w:w="2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询问、查看资料、实地检查。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100" w:right="1179" w:bottom="110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EC855"/>
    <w:multiLevelType w:val="singleLevel"/>
    <w:tmpl w:val="979EC85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38BA83"/>
    <w:multiLevelType w:val="singleLevel"/>
    <w:tmpl w:val="6138BA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9219B"/>
    <w:rsid w:val="12C312A2"/>
    <w:rsid w:val="190E0AC8"/>
    <w:rsid w:val="24D05CA7"/>
    <w:rsid w:val="5CB72DCB"/>
    <w:rsid w:val="5EE90B1E"/>
    <w:rsid w:val="6E3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2022-03-15T02:52:00Z</dcterms:created>
  <dc:creator>阿拉贡</dc:creator>
  <cp:lastModifiedBy>阿力</cp:lastModifiedBy>
  <dcterms:modified xsi:type="dcterms:W3CDTF">2022-03-16T01:56:19Z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